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A043" w14:textId="07799E37" w:rsidR="00A920B2" w:rsidRDefault="00AE1ACC" w:rsidP="00AE1ACC">
      <w:pPr>
        <w:rPr>
          <w:sz w:val="28"/>
          <w:szCs w:val="28"/>
        </w:rPr>
      </w:pPr>
      <w:r>
        <w:rPr>
          <w:sz w:val="28"/>
          <w:szCs w:val="28"/>
        </w:rPr>
        <w:t>Town Assessor Detail:</w:t>
      </w:r>
    </w:p>
    <w:p w14:paraId="16BA1FA7" w14:textId="77777777" w:rsidR="00AE1ACC" w:rsidRDefault="00AE1ACC" w:rsidP="00AE1ACC">
      <w:pPr>
        <w:rPr>
          <w:sz w:val="28"/>
          <w:szCs w:val="28"/>
        </w:rPr>
      </w:pPr>
    </w:p>
    <w:p w14:paraId="775EF875" w14:textId="5DCA60B6" w:rsidR="00AE1ACC" w:rsidRDefault="00AE1ACC" w:rsidP="00AE1ACC">
      <w:pPr>
        <w:rPr>
          <w:sz w:val="28"/>
          <w:szCs w:val="28"/>
        </w:rPr>
      </w:pPr>
      <w:r>
        <w:rPr>
          <w:sz w:val="28"/>
          <w:szCs w:val="28"/>
        </w:rPr>
        <w:t xml:space="preserve">The Town Assessor is a local government official, </w:t>
      </w:r>
      <w:r w:rsidR="009E43D2">
        <w:rPr>
          <w:sz w:val="28"/>
          <w:szCs w:val="28"/>
        </w:rPr>
        <w:t>certified</w:t>
      </w:r>
      <w:r>
        <w:rPr>
          <w:sz w:val="28"/>
          <w:szCs w:val="28"/>
        </w:rPr>
        <w:t xml:space="preserve"> by New York State.  Each year the assessor must complete 12 hours of </w:t>
      </w:r>
      <w:r w:rsidR="009E43D2">
        <w:rPr>
          <w:sz w:val="28"/>
          <w:szCs w:val="28"/>
        </w:rPr>
        <w:t>continuing</w:t>
      </w:r>
      <w:r>
        <w:rPr>
          <w:sz w:val="28"/>
          <w:szCs w:val="28"/>
        </w:rPr>
        <w:t xml:space="preserve"> education to maintain his or her certification.  The Assessor</w:t>
      </w:r>
      <w:r w:rsidR="00BB0A04">
        <w:rPr>
          <w:sz w:val="28"/>
          <w:szCs w:val="28"/>
        </w:rPr>
        <w:t>’s responsibility is to ensure that every property in the town is assessed fairly and accurately.</w:t>
      </w:r>
    </w:p>
    <w:p w14:paraId="3F7DC54D" w14:textId="77777777" w:rsidR="00AE1ACC" w:rsidRDefault="00AE1ACC" w:rsidP="00AE1ACC">
      <w:pPr>
        <w:rPr>
          <w:sz w:val="28"/>
          <w:szCs w:val="28"/>
        </w:rPr>
      </w:pPr>
    </w:p>
    <w:p w14:paraId="3E21C14F" w14:textId="464C061F" w:rsidR="00AE1ACC" w:rsidRDefault="00AE1ACC" w:rsidP="00AE1ACC">
      <w:pPr>
        <w:rPr>
          <w:sz w:val="28"/>
          <w:szCs w:val="28"/>
        </w:rPr>
      </w:pPr>
      <w:r>
        <w:rPr>
          <w:sz w:val="28"/>
          <w:szCs w:val="28"/>
        </w:rPr>
        <w:t xml:space="preserve">The assessor is appointed by the Town Board for a period of 6 years.  The assessor maintains the assessment roll, which is the document that contains every property’s assessment.  To do this, </w:t>
      </w:r>
      <w:r w:rsidR="00BB0A04">
        <w:rPr>
          <w:sz w:val="28"/>
          <w:szCs w:val="28"/>
        </w:rPr>
        <w:t xml:space="preserve">current records on all real property in the Town is kept up to date by reviewing </w:t>
      </w:r>
      <w:r>
        <w:rPr>
          <w:sz w:val="28"/>
          <w:szCs w:val="28"/>
        </w:rPr>
        <w:t xml:space="preserve">the physical </w:t>
      </w:r>
      <w:r w:rsidR="009E43D2">
        <w:rPr>
          <w:sz w:val="28"/>
          <w:szCs w:val="28"/>
        </w:rPr>
        <w:t>description</w:t>
      </w:r>
      <w:r>
        <w:rPr>
          <w:sz w:val="28"/>
          <w:szCs w:val="28"/>
        </w:rPr>
        <w:t>, or inventory</w:t>
      </w:r>
      <w:r w:rsidR="00291F0B">
        <w:rPr>
          <w:sz w:val="28"/>
          <w:szCs w:val="28"/>
        </w:rPr>
        <w:t>, and value estimate of every parcel of real property</w:t>
      </w:r>
      <w:r w:rsidR="00BB0A04">
        <w:rPr>
          <w:sz w:val="28"/>
          <w:szCs w:val="28"/>
        </w:rPr>
        <w:t>.</w:t>
      </w:r>
      <w:r w:rsidR="00291F0B">
        <w:rPr>
          <w:sz w:val="28"/>
          <w:szCs w:val="28"/>
        </w:rPr>
        <w:t xml:space="preserve">  </w:t>
      </w:r>
    </w:p>
    <w:p w14:paraId="4A86DE6D" w14:textId="77777777" w:rsidR="00291F0B" w:rsidRDefault="00291F0B" w:rsidP="00AE1ACC">
      <w:pPr>
        <w:rPr>
          <w:sz w:val="28"/>
          <w:szCs w:val="28"/>
        </w:rPr>
      </w:pPr>
    </w:p>
    <w:p w14:paraId="20344B00" w14:textId="5483FF73" w:rsidR="009E43D2" w:rsidRDefault="00291F0B" w:rsidP="00AE1ACC">
      <w:pPr>
        <w:rPr>
          <w:sz w:val="28"/>
          <w:szCs w:val="28"/>
        </w:rPr>
      </w:pPr>
      <w:r>
        <w:rPr>
          <w:sz w:val="28"/>
          <w:szCs w:val="28"/>
        </w:rPr>
        <w:t xml:space="preserve">The assessor also updates new construction and major improvement or </w:t>
      </w:r>
      <w:r w:rsidR="009E43D2">
        <w:rPr>
          <w:sz w:val="28"/>
          <w:szCs w:val="28"/>
        </w:rPr>
        <w:t>demolitions</w:t>
      </w:r>
      <w:r>
        <w:rPr>
          <w:sz w:val="28"/>
          <w:szCs w:val="28"/>
        </w:rPr>
        <w:t xml:space="preserve"> to existing str</w:t>
      </w:r>
      <w:r w:rsidR="009E43D2">
        <w:rPr>
          <w:sz w:val="28"/>
          <w:szCs w:val="28"/>
        </w:rPr>
        <w:t>uctures</w:t>
      </w:r>
      <w:r>
        <w:rPr>
          <w:sz w:val="28"/>
          <w:szCs w:val="28"/>
        </w:rPr>
        <w:t xml:space="preserve"> to maintain a current value.  The assessor also administers all </w:t>
      </w:r>
      <w:r w:rsidR="009E43D2">
        <w:rPr>
          <w:sz w:val="28"/>
          <w:szCs w:val="28"/>
        </w:rPr>
        <w:t>exemption</w:t>
      </w:r>
      <w:r>
        <w:rPr>
          <w:sz w:val="28"/>
          <w:szCs w:val="28"/>
        </w:rPr>
        <w:t xml:space="preserve"> </w:t>
      </w:r>
      <w:r w:rsidR="009E43D2">
        <w:rPr>
          <w:sz w:val="28"/>
          <w:szCs w:val="28"/>
        </w:rPr>
        <w:t>applications</w:t>
      </w:r>
      <w:r>
        <w:rPr>
          <w:sz w:val="28"/>
          <w:szCs w:val="28"/>
        </w:rPr>
        <w:t xml:space="preserve">, </w:t>
      </w:r>
      <w:r w:rsidR="009E43D2">
        <w:rPr>
          <w:sz w:val="28"/>
          <w:szCs w:val="28"/>
        </w:rPr>
        <w:t>i.e.</w:t>
      </w:r>
      <w:r>
        <w:rPr>
          <w:sz w:val="28"/>
          <w:szCs w:val="28"/>
        </w:rPr>
        <w:t xml:space="preserve"> Senior citizens, business, veterans, and agricultural</w:t>
      </w:r>
      <w:r w:rsidR="006E3C35">
        <w:rPr>
          <w:sz w:val="28"/>
          <w:szCs w:val="28"/>
        </w:rPr>
        <w:t>, making sure they are applied according to New York State law</w:t>
      </w:r>
      <w:r>
        <w:rPr>
          <w:sz w:val="28"/>
          <w:szCs w:val="28"/>
        </w:rPr>
        <w:t>.  The assessor reviews for accuracy, updates, and enters every transfer of real property in the municipality, including information o</w:t>
      </w:r>
      <w:r w:rsidR="009E43D2">
        <w:rPr>
          <w:sz w:val="28"/>
          <w:szCs w:val="28"/>
        </w:rPr>
        <w:t>n</w:t>
      </w:r>
      <w:r>
        <w:rPr>
          <w:sz w:val="28"/>
          <w:szCs w:val="28"/>
        </w:rPr>
        <w:t xml:space="preserve"> the buyer, seller, and sale price.  To access Herkimer County property assessment information go t</w:t>
      </w:r>
      <w:r w:rsidR="00682C8E">
        <w:rPr>
          <w:sz w:val="28"/>
          <w:szCs w:val="28"/>
        </w:rPr>
        <w:t>o</w:t>
      </w:r>
      <w:r w:rsidR="009E43D2">
        <w:rPr>
          <w:sz w:val="28"/>
          <w:szCs w:val="28"/>
        </w:rPr>
        <w:t>:</w:t>
      </w:r>
    </w:p>
    <w:p w14:paraId="674B3209" w14:textId="45048DA8" w:rsidR="009E43D2" w:rsidRDefault="009E43D2" w:rsidP="00AE1ACC">
      <w:pPr>
        <w:rPr>
          <w:sz w:val="28"/>
          <w:szCs w:val="28"/>
        </w:rPr>
      </w:pPr>
      <w:r>
        <w:rPr>
          <w:sz w:val="28"/>
          <w:szCs w:val="28"/>
        </w:rPr>
        <w:t>https://</w:t>
      </w:r>
      <w:hyperlink r:id="rId4" w:history="1">
        <w:r w:rsidRPr="00AB119F">
          <w:rPr>
            <w:rStyle w:val="Hyperlink"/>
            <w:sz w:val="28"/>
            <w:szCs w:val="28"/>
          </w:rPr>
          <w:t>www.herkimercountyny</w:t>
        </w:r>
        <w:r w:rsidRPr="00AB119F">
          <w:rPr>
            <w:rStyle w:val="Hyperlink"/>
            <w:sz w:val="28"/>
            <w:szCs w:val="28"/>
          </w:rPr>
          <w:t>.</w:t>
        </w:r>
        <w:r w:rsidRPr="00AB119F">
          <w:rPr>
            <w:rStyle w:val="Hyperlink"/>
            <w:sz w:val="28"/>
            <w:szCs w:val="28"/>
          </w:rPr>
          <w:t>gov/go</w:t>
        </w:r>
        <w:r w:rsidRPr="00AB119F">
          <w:rPr>
            <w:rStyle w:val="Hyperlink"/>
            <w:sz w:val="28"/>
            <w:szCs w:val="28"/>
          </w:rPr>
          <w:t>v</w:t>
        </w:r>
        <w:r w:rsidRPr="00AB119F">
          <w:rPr>
            <w:rStyle w:val="Hyperlink"/>
            <w:sz w:val="28"/>
            <w:szCs w:val="28"/>
          </w:rPr>
          <w:t>ernment/rea</w:t>
        </w:r>
        <w:r w:rsidRPr="00AB119F">
          <w:rPr>
            <w:rStyle w:val="Hyperlink"/>
            <w:sz w:val="28"/>
            <w:szCs w:val="28"/>
          </w:rPr>
          <w:t>l</w:t>
        </w:r>
        <w:r w:rsidRPr="00AB119F">
          <w:rPr>
            <w:rStyle w:val="Hyperlink"/>
            <w:sz w:val="28"/>
            <w:szCs w:val="28"/>
          </w:rPr>
          <w:t>-property-tax-services</w:t>
        </w:r>
      </w:hyperlink>
    </w:p>
    <w:p w14:paraId="27C7404D" w14:textId="77777777" w:rsidR="009E43D2" w:rsidRDefault="009E43D2" w:rsidP="00AE1ACC">
      <w:pPr>
        <w:rPr>
          <w:sz w:val="28"/>
          <w:szCs w:val="28"/>
        </w:rPr>
      </w:pPr>
    </w:p>
    <w:p w14:paraId="23B69EEA" w14:textId="7F9EFEF0" w:rsidR="009E43D2" w:rsidRDefault="009E43D2" w:rsidP="00AE1ACC">
      <w:pPr>
        <w:rPr>
          <w:sz w:val="28"/>
          <w:szCs w:val="28"/>
        </w:rPr>
      </w:pPr>
      <w:r>
        <w:rPr>
          <w:sz w:val="28"/>
          <w:szCs w:val="28"/>
        </w:rPr>
        <w:t>For forms published by New York State Office of Real Property, click here:</w:t>
      </w:r>
    </w:p>
    <w:p w14:paraId="57D3F81C" w14:textId="5D95D8A7" w:rsidR="009E43D2" w:rsidRDefault="009E43D2" w:rsidP="00AE1ACC">
      <w:pPr>
        <w:rPr>
          <w:sz w:val="28"/>
          <w:szCs w:val="28"/>
        </w:rPr>
      </w:pPr>
      <w:hyperlink r:id="rId5" w:history="1">
        <w:r w:rsidRPr="00AB119F">
          <w:rPr>
            <w:rStyle w:val="Hyperlink"/>
            <w:sz w:val="28"/>
            <w:szCs w:val="28"/>
          </w:rPr>
          <w:t>https://www.tax.ny.gov/research/property/regi</w:t>
        </w:r>
        <w:r w:rsidRPr="00AB119F">
          <w:rPr>
            <w:rStyle w:val="Hyperlink"/>
            <w:sz w:val="28"/>
            <w:szCs w:val="28"/>
          </w:rPr>
          <w:t>o</w:t>
        </w:r>
        <w:r w:rsidRPr="00AB119F">
          <w:rPr>
            <w:rStyle w:val="Hyperlink"/>
            <w:sz w:val="28"/>
            <w:szCs w:val="28"/>
          </w:rPr>
          <w:t>nal/orpts.htm</w:t>
        </w:r>
      </w:hyperlink>
      <w:r>
        <w:rPr>
          <w:sz w:val="28"/>
          <w:szCs w:val="28"/>
        </w:rPr>
        <w:t xml:space="preserve"> </w:t>
      </w:r>
    </w:p>
    <w:p w14:paraId="4F4C84E4" w14:textId="11AAFA26" w:rsidR="00682C8E" w:rsidRDefault="00682C8E" w:rsidP="00AE1A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4C9502" w14:textId="77777777" w:rsidR="00682C8E" w:rsidRDefault="00682C8E" w:rsidP="00AE1ACC">
      <w:pPr>
        <w:rPr>
          <w:sz w:val="28"/>
          <w:szCs w:val="28"/>
        </w:rPr>
      </w:pPr>
    </w:p>
    <w:p w14:paraId="01C0ED99" w14:textId="77777777" w:rsidR="00682C8E" w:rsidRPr="00AE1ACC" w:rsidRDefault="00682C8E" w:rsidP="00AE1ACC">
      <w:pPr>
        <w:rPr>
          <w:sz w:val="28"/>
          <w:szCs w:val="28"/>
        </w:rPr>
      </w:pPr>
    </w:p>
    <w:sectPr w:rsidR="00682C8E" w:rsidRPr="00AE1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B2"/>
    <w:rsid w:val="00291F0B"/>
    <w:rsid w:val="00550EB4"/>
    <w:rsid w:val="00640DF4"/>
    <w:rsid w:val="00682C8E"/>
    <w:rsid w:val="006B7352"/>
    <w:rsid w:val="006C1EB6"/>
    <w:rsid w:val="006E3C35"/>
    <w:rsid w:val="009B11EB"/>
    <w:rsid w:val="009E43D2"/>
    <w:rsid w:val="00A920B2"/>
    <w:rsid w:val="00AE1ACC"/>
    <w:rsid w:val="00B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16CC"/>
  <w15:chartTrackingRefBased/>
  <w15:docId w15:val="{BD82D9EF-D81B-49E0-911F-C5D286A4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20B2"/>
  </w:style>
  <w:style w:type="character" w:styleId="Hyperlink">
    <w:name w:val="Hyperlink"/>
    <w:basedOn w:val="DefaultParagraphFont"/>
    <w:uiPriority w:val="99"/>
    <w:unhideWhenUsed/>
    <w:rsid w:val="00291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C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x.ny.gov/research/property/regional/orpts.htm" TargetMode="External"/><Relationship Id="rId4" Type="http://schemas.openxmlformats.org/officeDocument/2006/relationships/hyperlink" Target="http://www.herkimercountyny.gov/government/real-property-tax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Boyer</dc:creator>
  <cp:keywords/>
  <dc:description/>
  <cp:lastModifiedBy>JoAnn Boyer</cp:lastModifiedBy>
  <cp:revision>2</cp:revision>
  <dcterms:created xsi:type="dcterms:W3CDTF">2026-04-14T18:31:00Z</dcterms:created>
  <dcterms:modified xsi:type="dcterms:W3CDTF">2026-04-14T19:35:00Z</dcterms:modified>
</cp:coreProperties>
</file>